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EC" w:rsidRDefault="000611EC" w:rsidP="000611EC">
      <w:pPr>
        <w:pStyle w:val="Textebrut"/>
        <w:jc w:val="center"/>
        <w:rPr>
          <w:b/>
          <w:sz w:val="32"/>
        </w:rPr>
      </w:pPr>
      <w:r w:rsidRPr="000611EC">
        <w:rPr>
          <w:b/>
          <w:sz w:val="32"/>
        </w:rPr>
        <w:t>Comité de coordination des bases OCS</w:t>
      </w:r>
    </w:p>
    <w:p w:rsidR="000611EC" w:rsidRPr="000611EC" w:rsidRDefault="000611EC" w:rsidP="000611EC">
      <w:pPr>
        <w:pStyle w:val="Textebrut"/>
        <w:jc w:val="center"/>
        <w:rPr>
          <w:b/>
          <w:sz w:val="32"/>
        </w:rPr>
      </w:pPr>
      <w:r>
        <w:rPr>
          <w:b/>
          <w:sz w:val="32"/>
        </w:rPr>
        <w:t>Feuille de route méthodologique</w:t>
      </w:r>
    </w:p>
    <w:p w:rsidR="000611EC" w:rsidRDefault="000611EC" w:rsidP="000611EC">
      <w:pPr>
        <w:pStyle w:val="Textebrut"/>
      </w:pPr>
    </w:p>
    <w:p w:rsidR="000611EC" w:rsidRDefault="000611EC" w:rsidP="000611EC">
      <w:pPr>
        <w:pStyle w:val="Textebrut"/>
      </w:pPr>
    </w:p>
    <w:p w:rsidR="00F111DD" w:rsidRDefault="00F111DD" w:rsidP="000611EC">
      <w:pPr>
        <w:pStyle w:val="Textebrut"/>
      </w:pPr>
    </w:p>
    <w:p w:rsidR="000611EC" w:rsidRDefault="000611EC" w:rsidP="000611EC">
      <w:pPr>
        <w:pStyle w:val="Textebrut"/>
      </w:pPr>
      <w:r>
        <w:rPr>
          <w:b/>
        </w:rPr>
        <w:t>A - Recenser les bases OCS existantes ou en cours de production et les besoins</w:t>
      </w:r>
      <w:r>
        <w:t xml:space="preserve"> locaux, régionaux et nationaux auxquels</w:t>
      </w:r>
      <w:r w:rsidR="00DE5654">
        <w:t xml:space="preserve"> elles répondent (cf. travail d’</w:t>
      </w:r>
      <w:proofErr w:type="spellStart"/>
      <w:r w:rsidR="00DE5654">
        <w:t>OpenIG</w:t>
      </w:r>
      <w:proofErr w:type="spellEnd"/>
      <w:r>
        <w:t>)</w:t>
      </w:r>
    </w:p>
    <w:p w:rsidR="00EC76BA" w:rsidRDefault="00EC76BA" w:rsidP="000611EC">
      <w:pPr>
        <w:pStyle w:val="Textebrut"/>
      </w:pPr>
    </w:p>
    <w:p w:rsidR="000611EC" w:rsidRDefault="00EC76BA" w:rsidP="00EC76BA">
      <w:pPr>
        <w:pStyle w:val="Textebrut"/>
        <w:numPr>
          <w:ilvl w:val="0"/>
          <w:numId w:val="3"/>
        </w:numPr>
      </w:pPr>
      <w:r>
        <w:t>Etablir une cartographie des usages et du type de base OCS qui peut y répondre</w:t>
      </w:r>
      <w:r w:rsidR="00F111DD">
        <w:t xml:space="preserve"> (et réciproquement, par exemple dans un tableau à double entrée)</w:t>
      </w:r>
      <w:r>
        <w:t>.</w:t>
      </w:r>
    </w:p>
    <w:p w:rsidR="007A009F" w:rsidRDefault="007A009F" w:rsidP="007A009F">
      <w:pPr>
        <w:pStyle w:val="Textebrut"/>
        <w:numPr>
          <w:ilvl w:val="0"/>
          <w:numId w:val="3"/>
        </w:numPr>
      </w:pPr>
      <w:r>
        <w:t xml:space="preserve">Déployer un </w:t>
      </w:r>
      <w:r w:rsidRPr="00BD6779">
        <w:t>outil collaboratif d’information national sur les bases d’occupation du sol,</w:t>
      </w:r>
      <w:r>
        <w:t xml:space="preserve"> a minima sur une échelle régionale</w:t>
      </w:r>
      <w:r>
        <w:t>.</w:t>
      </w:r>
    </w:p>
    <w:p w:rsidR="007A009F" w:rsidRDefault="007A009F" w:rsidP="007A009F">
      <w:pPr>
        <w:pStyle w:val="Textebrut"/>
        <w:numPr>
          <w:ilvl w:val="0"/>
          <w:numId w:val="3"/>
        </w:numPr>
      </w:pPr>
      <w:r>
        <w:t>Définir les modalités et droits de gestion / d’accès :</w:t>
      </w:r>
    </w:p>
    <w:p w:rsidR="007A009F" w:rsidRDefault="007A009F" w:rsidP="007A009F">
      <w:pPr>
        <w:pStyle w:val="Textebrut"/>
        <w:numPr>
          <w:ilvl w:val="1"/>
          <w:numId w:val="3"/>
        </w:numPr>
      </w:pPr>
      <w:r>
        <w:t>Pour les</w:t>
      </w:r>
      <w:r>
        <w:t xml:space="preserve"> différentes cartographies</w:t>
      </w:r>
    </w:p>
    <w:p w:rsidR="007A009F" w:rsidRDefault="007A009F" w:rsidP="007A009F">
      <w:pPr>
        <w:pStyle w:val="Textebrut"/>
        <w:numPr>
          <w:ilvl w:val="1"/>
          <w:numId w:val="3"/>
        </w:numPr>
      </w:pPr>
      <w:r>
        <w:t>Pour l’outil collaboratif</w:t>
      </w:r>
    </w:p>
    <w:p w:rsidR="000611EC" w:rsidRDefault="000611EC" w:rsidP="000611EC">
      <w:pPr>
        <w:pStyle w:val="Textebrut"/>
      </w:pPr>
    </w:p>
    <w:p w:rsidR="000611EC" w:rsidRDefault="000611EC" w:rsidP="000611EC">
      <w:pPr>
        <w:pStyle w:val="Textebrut"/>
      </w:pPr>
    </w:p>
    <w:p w:rsidR="00193271" w:rsidRDefault="000611EC" w:rsidP="00193271">
      <w:pPr>
        <w:pStyle w:val="Textebrut"/>
      </w:pPr>
      <w:r>
        <w:rPr>
          <w:b/>
        </w:rPr>
        <w:t xml:space="preserve">B - </w:t>
      </w:r>
      <w:r w:rsidR="00193271">
        <w:rPr>
          <w:b/>
        </w:rPr>
        <w:t>Formuler les hypothèses de travail</w:t>
      </w:r>
      <w:r w:rsidR="00682EB2">
        <w:rPr>
          <w:b/>
        </w:rPr>
        <w:t>,</w:t>
      </w:r>
      <w:r w:rsidR="00193271">
        <w:rPr>
          <w:b/>
        </w:rPr>
        <w:t xml:space="preserve"> </w:t>
      </w:r>
      <w:r w:rsidR="00193271">
        <w:t xml:space="preserve">c’est-à-dire les </w:t>
      </w:r>
      <w:r w:rsidR="00193271" w:rsidRPr="0025101B">
        <w:rPr>
          <w:b/>
        </w:rPr>
        <w:t>scénarios d’articulation</w:t>
      </w:r>
      <w:r w:rsidR="00193271">
        <w:t xml:space="preserve"> </w:t>
      </w:r>
      <w:r w:rsidR="00193271" w:rsidRPr="003107B2">
        <w:t>possibles</w:t>
      </w:r>
      <w:r w:rsidR="00193271">
        <w:t xml:space="preserve"> entre </w:t>
      </w:r>
      <w:r w:rsidR="00682EB2">
        <w:t xml:space="preserve">bases OCS </w:t>
      </w:r>
      <w:r w:rsidR="00193271">
        <w:t>national</w:t>
      </w:r>
      <w:r w:rsidR="00682EB2">
        <w:t>e</w:t>
      </w:r>
      <w:r w:rsidR="00193271">
        <w:t xml:space="preserve"> et régional</w:t>
      </w:r>
      <w:r w:rsidR="00682EB2">
        <w:t>es</w:t>
      </w:r>
      <w:r w:rsidR="00193271">
        <w:t>/local</w:t>
      </w:r>
      <w:r w:rsidR="00682EB2">
        <w:t>es</w:t>
      </w:r>
      <w:r w:rsidR="00193271">
        <w:t xml:space="preserve">, de façon à pouvoir analyser pour chaque </w:t>
      </w:r>
      <w:r w:rsidR="00682EB2">
        <w:t xml:space="preserve">type d’usage </w:t>
      </w:r>
      <w:r w:rsidR="00193271">
        <w:t>les atouts et contraintes spécifiques</w:t>
      </w:r>
      <w:r w:rsidR="00682EB2">
        <w:t xml:space="preserve"> des différents scénarios</w:t>
      </w:r>
      <w:r w:rsidR="00193271">
        <w:t>, les problèmes à régler durablement au niveau technique, financier, institutionnel, etc.</w:t>
      </w:r>
    </w:p>
    <w:p w:rsidR="00193271" w:rsidRDefault="00193271" w:rsidP="00193271">
      <w:pPr>
        <w:pStyle w:val="Textebrut"/>
      </w:pPr>
    </w:p>
    <w:p w:rsidR="00193271" w:rsidRDefault="00193271" w:rsidP="00193271">
      <w:pPr>
        <w:pStyle w:val="Textebrut"/>
      </w:pPr>
      <w:proofErr w:type="spellStart"/>
      <w:r>
        <w:t>Hyp</w:t>
      </w:r>
      <w:proofErr w:type="spellEnd"/>
      <w:r>
        <w:t xml:space="preserve"> </w:t>
      </w:r>
      <w:r w:rsidR="00F111DD">
        <w:t>1</w:t>
      </w:r>
      <w:r>
        <w:t xml:space="preserve"> - L'OCSGE sert de socle standard (niveau</w:t>
      </w:r>
      <w:r w:rsidR="007A009F">
        <w:t>x</w:t>
      </w:r>
      <w:r>
        <w:t xml:space="preserve"> 1</w:t>
      </w:r>
      <w:r w:rsidR="007A009F">
        <w:t xml:space="preserve"> et 2 de nomenclature</w:t>
      </w:r>
      <w:r>
        <w:t>) aux bases régionales/locales</w:t>
      </w:r>
    </w:p>
    <w:p w:rsidR="00193271" w:rsidRDefault="00193271" w:rsidP="00193271">
      <w:pPr>
        <w:pStyle w:val="Textebrut"/>
      </w:pPr>
    </w:p>
    <w:p w:rsidR="00193271" w:rsidRDefault="00193271" w:rsidP="00193271">
      <w:pPr>
        <w:pStyle w:val="Textebrut"/>
      </w:pPr>
      <w:proofErr w:type="spellStart"/>
      <w:r>
        <w:t>Hyp</w:t>
      </w:r>
      <w:proofErr w:type="spellEnd"/>
      <w:r>
        <w:t xml:space="preserve"> </w:t>
      </w:r>
      <w:r w:rsidR="00F111DD">
        <w:t>2</w:t>
      </w:r>
      <w:r>
        <w:t xml:space="preserve"> - On ne cherche pas à articuler les bases OCS elles-mêmes mais les indicateurs qui en sont issus dans certains domaines (par exemple l’indicateur d’artificialisation). (Indicateur au sens large)</w:t>
      </w:r>
    </w:p>
    <w:p w:rsidR="00193271" w:rsidRDefault="00193271" w:rsidP="00193271">
      <w:pPr>
        <w:pStyle w:val="Textebrut"/>
      </w:pPr>
    </w:p>
    <w:p w:rsidR="00193271" w:rsidRDefault="00193271" w:rsidP="00193271">
      <w:pPr>
        <w:pStyle w:val="Textebrut"/>
      </w:pPr>
      <w:proofErr w:type="spellStart"/>
      <w:r>
        <w:t>Hyp</w:t>
      </w:r>
      <w:proofErr w:type="spellEnd"/>
      <w:r>
        <w:t xml:space="preserve"> </w:t>
      </w:r>
      <w:r w:rsidR="0025101B">
        <w:t>3</w:t>
      </w:r>
      <w:r w:rsidR="00A21038">
        <w:t xml:space="preserve">, </w:t>
      </w:r>
      <w:r w:rsidR="0025101B">
        <w:t>4</w:t>
      </w:r>
      <w:r w:rsidR="00A21038">
        <w:t>… A</w:t>
      </w:r>
      <w:r>
        <w:t xml:space="preserve">utres hypothèses à </w:t>
      </w:r>
      <w:proofErr w:type="spellStart"/>
      <w:r>
        <w:t>co</w:t>
      </w:r>
      <w:proofErr w:type="spellEnd"/>
      <w:r>
        <w:t>-construire</w:t>
      </w:r>
      <w:r w:rsidR="00F111DD">
        <w:t xml:space="preserve"> ensemble</w:t>
      </w:r>
    </w:p>
    <w:p w:rsidR="000611EC" w:rsidRDefault="000611EC" w:rsidP="000611EC">
      <w:pPr>
        <w:pStyle w:val="Textebrut"/>
      </w:pPr>
    </w:p>
    <w:p w:rsidR="000611EC" w:rsidRDefault="000611EC" w:rsidP="000611EC">
      <w:pPr>
        <w:pStyle w:val="Textebrut"/>
      </w:pPr>
    </w:p>
    <w:p w:rsidR="00193271" w:rsidRDefault="000611EC" w:rsidP="00193271">
      <w:pPr>
        <w:pStyle w:val="Textebrut"/>
        <w:rPr>
          <w:b/>
        </w:rPr>
      </w:pPr>
      <w:r>
        <w:rPr>
          <w:b/>
        </w:rPr>
        <w:t xml:space="preserve">C - </w:t>
      </w:r>
      <w:r w:rsidR="00193271">
        <w:rPr>
          <w:b/>
        </w:rPr>
        <w:t xml:space="preserve">Identifier les principaux angles d'analyse / problématiques à explorer : </w:t>
      </w:r>
    </w:p>
    <w:p w:rsidR="00193271" w:rsidRDefault="00193271" w:rsidP="00193271">
      <w:pPr>
        <w:pStyle w:val="Textebrut"/>
      </w:pPr>
    </w:p>
    <w:p w:rsidR="00193271" w:rsidRDefault="00193271" w:rsidP="00193271">
      <w:pPr>
        <w:pStyle w:val="Textebrut"/>
      </w:pPr>
      <w:r>
        <w:t>Les problématiques ne se posent pas systématiquement pour tous les usages</w:t>
      </w:r>
      <w:r w:rsidR="00A21038">
        <w:t xml:space="preserve"> et tous les territoires</w:t>
      </w:r>
      <w:r>
        <w:t xml:space="preserve">, elles sont donc à analyser </w:t>
      </w:r>
      <w:r w:rsidR="00A21038">
        <w:t>au regard des</w:t>
      </w:r>
      <w:r>
        <w:t xml:space="preserve"> cas d’usage </w:t>
      </w:r>
      <w:r w:rsidR="00A21038">
        <w:t xml:space="preserve">et des territoires </w:t>
      </w:r>
      <w:r>
        <w:t>concernés.</w:t>
      </w:r>
    </w:p>
    <w:p w:rsidR="00193271" w:rsidRDefault="00193271" w:rsidP="00193271">
      <w:pPr>
        <w:pStyle w:val="Textebrut"/>
      </w:pPr>
    </w:p>
    <w:p w:rsidR="00193271" w:rsidRDefault="007A009F" w:rsidP="00193271">
      <w:pPr>
        <w:pStyle w:val="Textebrut"/>
      </w:pPr>
      <w:r>
        <w:t>C</w:t>
      </w:r>
      <w:r w:rsidR="00193271">
        <w:t>1 - Comment surmonter les différences de finess</w:t>
      </w:r>
      <w:r>
        <w:t>e géométrique entre bases OCS ?</w:t>
      </w:r>
    </w:p>
    <w:p w:rsidR="007A009F" w:rsidRDefault="007A009F" w:rsidP="00193271">
      <w:pPr>
        <w:pStyle w:val="Textebrut"/>
      </w:pPr>
    </w:p>
    <w:p w:rsidR="00193271" w:rsidRDefault="007A009F" w:rsidP="00193271">
      <w:pPr>
        <w:pStyle w:val="Textebrut"/>
      </w:pPr>
      <w:r>
        <w:t>C</w:t>
      </w:r>
      <w:r w:rsidR="00193271">
        <w:t>2 - 1 ou 2 dimensions : les deux types de bases peuvent-ils être articulés ? comment ?</w:t>
      </w:r>
    </w:p>
    <w:p w:rsidR="00193271" w:rsidRDefault="00193271" w:rsidP="00193271">
      <w:pPr>
        <w:pStyle w:val="Textebrut"/>
      </w:pPr>
    </w:p>
    <w:p w:rsidR="00193271" w:rsidRDefault="007A009F" w:rsidP="00193271">
      <w:pPr>
        <w:pStyle w:val="Textebrut"/>
      </w:pPr>
      <w:r>
        <w:t>C</w:t>
      </w:r>
      <w:r w:rsidR="00193271">
        <w:t xml:space="preserve">3 - Quels sont les postes de nomenclature qui posent problème pour articuler les bases OCS locales, régionales et nationale ? </w:t>
      </w:r>
    </w:p>
    <w:p w:rsidR="00193271" w:rsidRDefault="00193271" w:rsidP="00193271">
      <w:pPr>
        <w:pStyle w:val="Textebrut"/>
      </w:pPr>
    </w:p>
    <w:p w:rsidR="00193271" w:rsidRDefault="007A009F" w:rsidP="00193271">
      <w:pPr>
        <w:pStyle w:val="Textebrut"/>
      </w:pPr>
      <w:r>
        <w:t>C</w:t>
      </w:r>
      <w:r w:rsidR="00193271">
        <w:t>4 – Les différences de contrôle qualité (aucun, interne, externe, etc.) impactent-elles les scénarios d’articulation pour certains usages ?</w:t>
      </w:r>
    </w:p>
    <w:p w:rsidR="00193271" w:rsidRDefault="00193271" w:rsidP="00193271">
      <w:pPr>
        <w:pStyle w:val="Textebrut"/>
      </w:pPr>
    </w:p>
    <w:p w:rsidR="00193271" w:rsidRDefault="007A009F" w:rsidP="00193271">
      <w:pPr>
        <w:pStyle w:val="Textebrut"/>
      </w:pPr>
      <w:r>
        <w:t>C</w:t>
      </w:r>
      <w:r w:rsidR="00193271">
        <w:t xml:space="preserve">6 - Quelles bases OCS font référence au niveau local, régional et au niveau national en matière d’urbanisme (SCOT, PLU, SRADDET…) ou dans d’autres domaines ? </w:t>
      </w:r>
      <w:r w:rsidR="00193271">
        <w:sym w:font="Wingdings" w:char="F0E0"/>
      </w:r>
      <w:r w:rsidR="00193271">
        <w:t xml:space="preserve"> </w:t>
      </w:r>
      <w:r w:rsidR="0025101B">
        <w:t xml:space="preserve">Analyse </w:t>
      </w:r>
      <w:r w:rsidR="00193271">
        <w:t>juridique à mener.</w:t>
      </w:r>
    </w:p>
    <w:p w:rsidR="00193271" w:rsidRDefault="00193271" w:rsidP="00193271">
      <w:pPr>
        <w:pStyle w:val="Textebrut"/>
      </w:pPr>
    </w:p>
    <w:p w:rsidR="00193271" w:rsidRDefault="007A009F" w:rsidP="00193271">
      <w:pPr>
        <w:pStyle w:val="Textebrut"/>
      </w:pPr>
      <w:r>
        <w:t>C</w:t>
      </w:r>
      <w:r w:rsidR="00193271">
        <w:t>7</w:t>
      </w:r>
      <w:r w:rsidR="00A21038">
        <w:t xml:space="preserve">, </w:t>
      </w:r>
      <w:r>
        <w:t>C</w:t>
      </w:r>
      <w:r w:rsidR="00A21038">
        <w:t xml:space="preserve">8… </w:t>
      </w:r>
      <w:r w:rsidR="00193271">
        <w:t>Autres problématiques à discuter</w:t>
      </w:r>
      <w:r w:rsidR="00F111DD">
        <w:t xml:space="preserve"> ensemble</w:t>
      </w:r>
    </w:p>
    <w:p w:rsidR="000611EC" w:rsidRDefault="000611EC" w:rsidP="000611EC">
      <w:pPr>
        <w:pStyle w:val="Textebrut"/>
        <w:rPr>
          <w:b/>
        </w:rPr>
      </w:pPr>
    </w:p>
    <w:p w:rsidR="007A009F" w:rsidRDefault="007A009F" w:rsidP="000611EC">
      <w:pPr>
        <w:pStyle w:val="Textebrut"/>
        <w:rPr>
          <w:b/>
        </w:rPr>
      </w:pPr>
    </w:p>
    <w:p w:rsidR="000611EC" w:rsidRDefault="000611EC" w:rsidP="000611EC">
      <w:pPr>
        <w:pStyle w:val="Textebrut"/>
        <w:rPr>
          <w:b/>
        </w:rPr>
      </w:pPr>
      <w:r>
        <w:rPr>
          <w:b/>
        </w:rPr>
        <w:lastRenderedPageBreak/>
        <w:t xml:space="preserve">D </w:t>
      </w:r>
      <w:r w:rsidR="00F111DD">
        <w:rPr>
          <w:b/>
        </w:rPr>
        <w:t>–</w:t>
      </w:r>
      <w:r>
        <w:rPr>
          <w:b/>
        </w:rPr>
        <w:t xml:space="preserve"> Chronologie</w:t>
      </w:r>
      <w:r w:rsidR="00F111DD">
        <w:rPr>
          <w:b/>
        </w:rPr>
        <w:t xml:space="preserve"> </w:t>
      </w:r>
      <w:r>
        <w:rPr>
          <w:b/>
        </w:rPr>
        <w:t>des travaux</w:t>
      </w:r>
    </w:p>
    <w:p w:rsidR="000611EC" w:rsidRDefault="000611EC" w:rsidP="000611EC">
      <w:pPr>
        <w:pStyle w:val="Textebrut"/>
        <w:rPr>
          <w:szCs w:val="22"/>
        </w:rPr>
      </w:pPr>
    </w:p>
    <w:p w:rsidR="000611EC" w:rsidRDefault="00DE5654" w:rsidP="00EC76BA">
      <w:pPr>
        <w:pStyle w:val="Textebrut"/>
        <w:numPr>
          <w:ilvl w:val="0"/>
          <w:numId w:val="3"/>
        </w:numPr>
      </w:pPr>
      <w:r>
        <w:t xml:space="preserve">Au moins une </w:t>
      </w:r>
      <w:r w:rsidR="000611EC">
        <w:t xml:space="preserve">réunion par problématique et par hypothèse, avec à chaque fois : </w:t>
      </w:r>
    </w:p>
    <w:p w:rsidR="000611EC" w:rsidRDefault="000611EC" w:rsidP="000611EC">
      <w:pPr>
        <w:pStyle w:val="Textebrut"/>
        <w:numPr>
          <w:ilvl w:val="0"/>
          <w:numId w:val="1"/>
        </w:numPr>
      </w:pPr>
      <w:r>
        <w:t>1 ou 2 présentations illustratives</w:t>
      </w:r>
      <w:r w:rsidR="00682EB2">
        <w:t xml:space="preserve"> par des acteurs concernés</w:t>
      </w:r>
    </w:p>
    <w:p w:rsidR="00DE5654" w:rsidRDefault="00DE5654" w:rsidP="000611EC">
      <w:pPr>
        <w:pStyle w:val="Textebrut"/>
        <w:numPr>
          <w:ilvl w:val="0"/>
          <w:numId w:val="1"/>
        </w:numPr>
      </w:pPr>
      <w:r>
        <w:t>Débats</w:t>
      </w:r>
    </w:p>
    <w:p w:rsidR="00DE5654" w:rsidRDefault="00DE5654" w:rsidP="00A3579A">
      <w:pPr>
        <w:pStyle w:val="Textebrut"/>
        <w:numPr>
          <w:ilvl w:val="0"/>
          <w:numId w:val="1"/>
        </w:numPr>
      </w:pPr>
      <w:r>
        <w:t xml:space="preserve">Compte-rendu : </w:t>
      </w:r>
      <w:r>
        <w:t xml:space="preserve">Synthèse </w:t>
      </w:r>
      <w:r>
        <w:t>et reformulation des analyses</w:t>
      </w:r>
      <w:r>
        <w:t>, questions restant en suspens</w:t>
      </w:r>
      <w:r>
        <w:t xml:space="preserve"> et conclusions</w:t>
      </w:r>
    </w:p>
    <w:p w:rsidR="00DE5654" w:rsidRDefault="00DE5654" w:rsidP="00DE5654">
      <w:pPr>
        <w:pStyle w:val="Textebrut"/>
        <w:numPr>
          <w:ilvl w:val="0"/>
          <w:numId w:val="3"/>
        </w:numPr>
      </w:pPr>
      <w:r>
        <w:t>Echanges écrits sur la base de cette synthèse (dans un espace d’édition collaborative ?)</w:t>
      </w:r>
    </w:p>
    <w:p w:rsidR="000611EC" w:rsidRDefault="000611EC" w:rsidP="00DE5654">
      <w:pPr>
        <w:pStyle w:val="Textebrut"/>
        <w:numPr>
          <w:ilvl w:val="0"/>
          <w:numId w:val="3"/>
        </w:numPr>
      </w:pPr>
      <w:r>
        <w:t>2</w:t>
      </w:r>
      <w:r w:rsidRPr="00DE5654">
        <w:rPr>
          <w:vertAlign w:val="superscript"/>
        </w:rPr>
        <w:t>ème</w:t>
      </w:r>
      <w:r w:rsidR="00DE5654">
        <w:t xml:space="preserve"> </w:t>
      </w:r>
      <w:r>
        <w:t xml:space="preserve">réunion si nécessaire pour </w:t>
      </w:r>
      <w:r w:rsidR="00DE5654">
        <w:t xml:space="preserve">compléter, </w:t>
      </w:r>
      <w:r>
        <w:t>amender</w:t>
      </w:r>
      <w:r w:rsidR="00DE5654">
        <w:t xml:space="preserve"> et </w:t>
      </w:r>
      <w:r>
        <w:t>valider les analyses et conclusions</w:t>
      </w:r>
    </w:p>
    <w:p w:rsidR="000611EC" w:rsidRDefault="000611EC" w:rsidP="000611EC">
      <w:pPr>
        <w:pStyle w:val="Textebrut"/>
        <w:rPr>
          <w:szCs w:val="22"/>
        </w:rPr>
      </w:pPr>
    </w:p>
    <w:p w:rsidR="00F111DD" w:rsidRDefault="00F111DD" w:rsidP="000611EC">
      <w:pPr>
        <w:pStyle w:val="Textebrut"/>
        <w:rPr>
          <w:szCs w:val="22"/>
        </w:rPr>
      </w:pPr>
    </w:p>
    <w:p w:rsidR="00F111DD" w:rsidRPr="00F111DD" w:rsidRDefault="00F111DD" w:rsidP="000611EC">
      <w:pPr>
        <w:pStyle w:val="Textebrut"/>
        <w:rPr>
          <w:b/>
          <w:szCs w:val="22"/>
        </w:rPr>
      </w:pPr>
      <w:r w:rsidRPr="00F111DD">
        <w:rPr>
          <w:b/>
          <w:szCs w:val="22"/>
        </w:rPr>
        <w:t>E – Outillage</w:t>
      </w:r>
    </w:p>
    <w:p w:rsidR="00F111DD" w:rsidRDefault="00F111DD" w:rsidP="000611EC">
      <w:pPr>
        <w:pStyle w:val="Textebrut"/>
        <w:rPr>
          <w:szCs w:val="22"/>
        </w:rPr>
      </w:pPr>
    </w:p>
    <w:p w:rsidR="000611EC" w:rsidRDefault="000611EC" w:rsidP="00EC76BA">
      <w:pPr>
        <w:pStyle w:val="Textebrut"/>
        <w:numPr>
          <w:ilvl w:val="0"/>
          <w:numId w:val="3"/>
        </w:numPr>
      </w:pPr>
      <w:r>
        <w:t>Proposition</w:t>
      </w:r>
      <w:r w:rsidR="00DE5654">
        <w:t>s</w:t>
      </w:r>
      <w:r w:rsidR="007A009F">
        <w:t xml:space="preserve"> pour </w:t>
      </w:r>
      <w:r>
        <w:t>expérimentations :</w:t>
      </w:r>
    </w:p>
    <w:p w:rsidR="000611EC" w:rsidRDefault="007A009F" w:rsidP="000611EC">
      <w:pPr>
        <w:pStyle w:val="Textebrut"/>
        <w:numPr>
          <w:ilvl w:val="0"/>
          <w:numId w:val="2"/>
        </w:numPr>
      </w:pPr>
      <w:r>
        <w:t xml:space="preserve">Un </w:t>
      </w:r>
      <w:r w:rsidR="000611EC">
        <w:t>outil de sondage en ligne pour recueil</w:t>
      </w:r>
      <w:r w:rsidR="00F111DD">
        <w:t>lir</w:t>
      </w:r>
      <w:r w:rsidR="000611EC">
        <w:t xml:space="preserve"> les avis au fil des travaux, </w:t>
      </w:r>
      <w:r w:rsidR="00F111DD">
        <w:t>sur les points particuliers qui le nécessiteraient</w:t>
      </w:r>
    </w:p>
    <w:p w:rsidR="000611EC" w:rsidRDefault="007A009F" w:rsidP="000611EC">
      <w:pPr>
        <w:pStyle w:val="Textebrut"/>
        <w:numPr>
          <w:ilvl w:val="0"/>
          <w:numId w:val="2"/>
        </w:numPr>
      </w:pPr>
      <w:r>
        <w:t xml:space="preserve">Un </w:t>
      </w:r>
      <w:r w:rsidR="000611EC">
        <w:t>espace de travail avec édition collaborative pour capitaliser et rédiger des conclusions du Comité</w:t>
      </w:r>
      <w:r w:rsidR="00F111DD">
        <w:t xml:space="preserve"> (droits d’accès à préciser)</w:t>
      </w:r>
      <w:bookmarkStart w:id="0" w:name="_GoBack"/>
      <w:bookmarkEnd w:id="0"/>
    </w:p>
    <w:p w:rsidR="000611EC" w:rsidRDefault="000611EC" w:rsidP="000611EC">
      <w:pPr>
        <w:pStyle w:val="Textebrut"/>
      </w:pPr>
    </w:p>
    <w:p w:rsidR="0055269B" w:rsidRDefault="0055269B"/>
    <w:p w:rsidR="00C24D71" w:rsidRDefault="00FA1149">
      <w:r>
        <w:t xml:space="preserve">Recadrage : compte tenu de la diversité et du nombre d’OCS locales, il est proposé un travail en 2 temps : </w:t>
      </w:r>
    </w:p>
    <w:p w:rsidR="00FA1149" w:rsidRDefault="00FA1149" w:rsidP="00FA1149">
      <w:pPr>
        <w:pStyle w:val="Paragraphedeliste"/>
        <w:numPr>
          <w:ilvl w:val="0"/>
          <w:numId w:val="4"/>
        </w:numPr>
      </w:pPr>
      <w:r>
        <w:t>Analyses prioritaires sur l’articulation entre OCS régionales et OCS nationale</w:t>
      </w:r>
    </w:p>
    <w:p w:rsidR="00FA1149" w:rsidRDefault="00FA1149" w:rsidP="00FA1149">
      <w:pPr>
        <w:pStyle w:val="Paragraphedeliste"/>
        <w:numPr>
          <w:ilvl w:val="0"/>
          <w:numId w:val="4"/>
        </w:numPr>
      </w:pPr>
      <w:r>
        <w:t>Elargissement des analyses aux</w:t>
      </w:r>
      <w:r w:rsidRPr="00FA1149">
        <w:t xml:space="preserve"> OCS </w:t>
      </w:r>
      <w:proofErr w:type="spellStart"/>
      <w:r>
        <w:t>infra-régionales</w:t>
      </w:r>
      <w:proofErr w:type="spellEnd"/>
      <w:r w:rsidRPr="00FA1149">
        <w:t xml:space="preserve"> si le besoin le justifie et si un comité national est le bon endroit pour cela.</w:t>
      </w:r>
    </w:p>
    <w:sectPr w:rsidR="00FA1149" w:rsidSect="00FA1149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7E2B"/>
    <w:multiLevelType w:val="hybridMultilevel"/>
    <w:tmpl w:val="1480D2F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13066BD"/>
    <w:multiLevelType w:val="hybridMultilevel"/>
    <w:tmpl w:val="4290FD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3225A"/>
    <w:multiLevelType w:val="hybridMultilevel"/>
    <w:tmpl w:val="75BACB96"/>
    <w:lvl w:ilvl="0" w:tplc="5942A01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542E7"/>
    <w:multiLevelType w:val="hybridMultilevel"/>
    <w:tmpl w:val="924E31E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EC"/>
    <w:rsid w:val="000611EC"/>
    <w:rsid w:val="00193271"/>
    <w:rsid w:val="0025101B"/>
    <w:rsid w:val="003107B2"/>
    <w:rsid w:val="004E649D"/>
    <w:rsid w:val="0055269B"/>
    <w:rsid w:val="0059182B"/>
    <w:rsid w:val="00682EB2"/>
    <w:rsid w:val="007A009F"/>
    <w:rsid w:val="00860FD0"/>
    <w:rsid w:val="009B1BE3"/>
    <w:rsid w:val="00A21038"/>
    <w:rsid w:val="00C14157"/>
    <w:rsid w:val="00C24D71"/>
    <w:rsid w:val="00D23155"/>
    <w:rsid w:val="00DE5654"/>
    <w:rsid w:val="00EC76BA"/>
    <w:rsid w:val="00F111DD"/>
    <w:rsid w:val="00FA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2B58"/>
  <w15:chartTrackingRefBased/>
  <w15:docId w15:val="{FF15BFE1-CBC3-426F-94B6-F93D7FC9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0611EC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611EC"/>
    <w:rPr>
      <w:rFonts w:ascii="Calibri" w:eastAsia="Times New Roman" w:hAnsi="Calibri" w:cs="Times New Roman"/>
      <w:szCs w:val="21"/>
    </w:rPr>
  </w:style>
  <w:style w:type="paragraph" w:styleId="Paragraphedeliste">
    <w:name w:val="List Paragraph"/>
    <w:basedOn w:val="Normal"/>
    <w:uiPriority w:val="34"/>
    <w:qFormat/>
    <w:rsid w:val="00FA1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Hauts-de-France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DESCOINGS Damien</dc:creator>
  <cp:keywords/>
  <dc:description/>
  <cp:lastModifiedBy>DESCOINGS Damien</cp:lastModifiedBy>
  <cp:revision>12</cp:revision>
  <dcterms:created xsi:type="dcterms:W3CDTF">2023-03-24T10:03:00Z</dcterms:created>
  <dcterms:modified xsi:type="dcterms:W3CDTF">2023-03-27T14:13:00Z</dcterms:modified>
</cp:coreProperties>
</file>